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0"/>
        <w:gridCol w:w="3570"/>
      </w:tblGrid>
      <w:tr w:rsidR="00305021" w:rsidRPr="000B575F" w:rsidTr="00744AF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AA24DA">
              <w:trPr>
                <w:cantSplit/>
                <w:trHeight w:hRule="exact" w:val="4678"/>
              </w:trPr>
              <w:tc>
                <w:tcPr>
                  <w:tcW w:w="7513" w:type="dxa"/>
                </w:tcPr>
                <w:p w:rsidR="00305021" w:rsidRPr="00D8692D" w:rsidRDefault="00C63229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458335" cy="2970530"/>
                        <wp:effectExtent l="0" t="0" r="0" b="127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SCF180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8335" cy="2970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0B575F" w:rsidTr="00AA24DA">
              <w:trPr>
                <w:trHeight w:hRule="exact" w:val="9630"/>
              </w:trPr>
              <w:tc>
                <w:tcPr>
                  <w:tcW w:w="7513" w:type="dxa"/>
                </w:tcPr>
                <w:p w:rsidR="00305021" w:rsidRPr="007025A3" w:rsidRDefault="00EA5EA0" w:rsidP="001731B1">
                  <w:pPr>
                    <w:pStyle w:val="Sous-titre"/>
                    <w:spacing w:before="0"/>
                    <w:rPr>
                      <w:sz w:val="24"/>
                      <w:szCs w:val="24"/>
                      <w:u w:val="single"/>
                      <w:lang w:val="fr-FR"/>
                    </w:rPr>
                  </w:pPr>
                  <w:r w:rsidRPr="007025A3">
                    <w:rPr>
                      <w:sz w:val="24"/>
                      <w:szCs w:val="24"/>
                      <w:u w:val="single"/>
                      <w:lang w:val="fr-FR"/>
                    </w:rPr>
                    <w:t>Photographie du glacier n°12 de l’antisana Equateur</w:t>
                  </w:r>
                  <w:r w:rsidRPr="007025A3">
                    <w:rPr>
                      <w:sz w:val="24"/>
                      <w:szCs w:val="24"/>
                      <w:u w:val="single"/>
                      <w:lang w:val="fr-FR"/>
                    </w:rPr>
                    <w:br/>
                  </w:r>
                </w:p>
                <w:p w:rsidR="00305021" w:rsidRPr="00AA24DA" w:rsidRDefault="00EA5EA0" w:rsidP="00E25DC2">
                  <w:pPr>
                    <w:pStyle w:val="Titre"/>
                    <w:spacing w:line="240" w:lineRule="auto"/>
                    <w:rPr>
                      <w:sz w:val="36"/>
                      <w:szCs w:val="36"/>
                      <w:lang w:val="fr-FR"/>
                    </w:rPr>
                  </w:pPr>
                  <w:r w:rsidRPr="00AA24DA">
                    <w:rPr>
                      <w:sz w:val="36"/>
                      <w:szCs w:val="36"/>
                      <w:lang w:val="fr-FR"/>
                    </w:rPr>
                    <w:t>LE réchaufement climatique une réalité de terrain</w:t>
                  </w:r>
                </w:p>
                <w:p w:rsidR="00305021" w:rsidRPr="007025A3" w:rsidRDefault="00EA5EA0" w:rsidP="001731B1">
                  <w:pPr>
                    <w:pStyle w:val="Titre1"/>
                    <w:spacing w:before="0" w:after="0"/>
                    <w:rPr>
                      <w:sz w:val="26"/>
                      <w:szCs w:val="26"/>
                      <w:lang w:val="fr-FR"/>
                    </w:rPr>
                  </w:pPr>
                  <w:r w:rsidRPr="007025A3">
                    <w:rPr>
                      <w:sz w:val="26"/>
                      <w:szCs w:val="26"/>
                      <w:lang w:val="fr-FR"/>
                    </w:rPr>
                    <w:t xml:space="preserve">Le 30 mars 2017 les 7 élèves de l’atelier scientifique du lycée la Condamine ont participé, au relevé des données de la station météorologique mobile de l’Antisana. </w:t>
                  </w:r>
                </w:p>
                <w:p w:rsidR="00305021" w:rsidRPr="00C32B48" w:rsidRDefault="00EA5EA0" w:rsidP="00C32B48">
                  <w:pPr>
                    <w:ind w:right="583"/>
                    <w:rPr>
                      <w:sz w:val="24"/>
                      <w:szCs w:val="24"/>
                      <w:lang w:val="fr-FR"/>
                    </w:rPr>
                  </w:pPr>
                  <w:r w:rsidRPr="00C32B48">
                    <w:rPr>
                      <w:sz w:val="24"/>
                      <w:szCs w:val="24"/>
                      <w:lang w:val="fr-FR"/>
                    </w:rPr>
                    <w:t>Accompagnés de leurs professeurs de sciences et technologie « les ambassadeurs du climat »</w:t>
                  </w:r>
                  <w:r w:rsidR="009816B8">
                    <w:rPr>
                      <w:sz w:val="24"/>
                      <w:szCs w:val="24"/>
                      <w:lang w:val="fr-FR"/>
                    </w:rPr>
                    <w:t>,</w:t>
                  </w:r>
                  <w:r w:rsidRPr="00C32B48">
                    <w:rPr>
                      <w:sz w:val="24"/>
                      <w:szCs w:val="24"/>
                      <w:lang w:val="fr-FR"/>
                    </w:rPr>
                    <w:t xml:space="preserve"> comme ils se surnomment ont gravis les pentes de l’Antisana</w:t>
                  </w:r>
                  <w:r w:rsidR="009816B8">
                    <w:rPr>
                      <w:sz w:val="24"/>
                      <w:szCs w:val="24"/>
                      <w:lang w:val="fr-FR"/>
                    </w:rPr>
                    <w:t>,</w:t>
                  </w:r>
                  <w:r w:rsidRPr="00C32B48">
                    <w:rPr>
                      <w:sz w:val="24"/>
                      <w:szCs w:val="24"/>
                      <w:lang w:val="fr-FR"/>
                    </w:rPr>
                    <w:t xml:space="preserve"> le</w:t>
                  </w:r>
                  <w:r w:rsidR="009816B8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="00C32B48" w:rsidRPr="00C32B48">
                    <w:rPr>
                      <w:sz w:val="24"/>
                      <w:szCs w:val="24"/>
                      <w:lang w:val="fr-FR"/>
                    </w:rPr>
                    <w:t>4</w:t>
                  </w:r>
                  <w:r w:rsidRPr="00C32B48">
                    <w:rPr>
                      <w:sz w:val="24"/>
                      <w:szCs w:val="24"/>
                      <w:vertAlign w:val="superscript"/>
                      <w:lang w:val="fr-FR"/>
                    </w:rPr>
                    <w:t>ème</w:t>
                  </w:r>
                  <w:r w:rsidRPr="00C32B48">
                    <w:rPr>
                      <w:sz w:val="24"/>
                      <w:szCs w:val="24"/>
                      <w:lang w:val="fr-FR"/>
                    </w:rPr>
                    <w:t xml:space="preserve"> sommet de l’Equateur qui culmine à </w:t>
                  </w:r>
                  <w:r w:rsidR="00C32B48" w:rsidRPr="00C32B48">
                    <w:rPr>
                      <w:sz w:val="24"/>
                      <w:szCs w:val="24"/>
                      <w:lang w:val="fr-FR"/>
                    </w:rPr>
                    <w:t xml:space="preserve">5704m. L’invitation faite par Luis </w:t>
                  </w:r>
                  <w:proofErr w:type="spellStart"/>
                  <w:r w:rsidR="00C32B48" w:rsidRPr="00C32B48">
                    <w:rPr>
                      <w:sz w:val="24"/>
                      <w:szCs w:val="24"/>
                      <w:lang w:val="fr-FR"/>
                    </w:rPr>
                    <w:t>Maisincho</w:t>
                  </w:r>
                  <w:proofErr w:type="spellEnd"/>
                  <w:r w:rsidR="009816B8">
                    <w:rPr>
                      <w:sz w:val="24"/>
                      <w:szCs w:val="24"/>
                      <w:lang w:val="fr-FR"/>
                    </w:rPr>
                    <w:t>,</w:t>
                  </w:r>
                  <w:r w:rsidR="00C32B48" w:rsidRPr="00C32B48">
                    <w:rPr>
                      <w:sz w:val="24"/>
                      <w:szCs w:val="24"/>
                      <w:lang w:val="fr-FR"/>
                    </w:rPr>
                    <w:t xml:space="preserve"> Professeur de sciences de la Terre et environnement à l’université IKIAM</w:t>
                  </w:r>
                  <w:r w:rsidR="009816B8">
                    <w:rPr>
                      <w:sz w:val="24"/>
                      <w:szCs w:val="24"/>
                      <w:lang w:val="fr-FR"/>
                    </w:rPr>
                    <w:t>,</w:t>
                  </w:r>
                  <w:r w:rsidR="00C32B48" w:rsidRPr="00C32B48">
                    <w:rPr>
                      <w:sz w:val="24"/>
                      <w:szCs w:val="24"/>
                      <w:lang w:val="fr-FR"/>
                    </w:rPr>
                    <w:t xml:space="preserve"> s’est révélé être riche en information</w:t>
                  </w:r>
                  <w:r w:rsidR="009816B8">
                    <w:rPr>
                      <w:sz w:val="24"/>
                      <w:szCs w:val="24"/>
                      <w:lang w:val="fr-FR"/>
                    </w:rPr>
                    <w:t>s</w:t>
                  </w:r>
                  <w:r w:rsidR="00C32B48" w:rsidRPr="00C32B48">
                    <w:rPr>
                      <w:sz w:val="24"/>
                      <w:szCs w:val="24"/>
                      <w:lang w:val="fr-FR"/>
                    </w:rPr>
                    <w:t xml:space="preserve"> et en aventure</w:t>
                  </w:r>
                  <w:r w:rsidR="009816B8">
                    <w:rPr>
                      <w:sz w:val="24"/>
                      <w:szCs w:val="24"/>
                      <w:lang w:val="fr-FR"/>
                    </w:rPr>
                    <w:t>s</w:t>
                  </w:r>
                  <w:r w:rsidR="00C32B48" w:rsidRPr="00C32B48">
                    <w:rPr>
                      <w:sz w:val="24"/>
                      <w:szCs w:val="24"/>
                      <w:lang w:val="fr-FR"/>
                    </w:rPr>
                    <w:t xml:space="preserve">. L’accès au volcan ne peut se faire que sur autorisation spéciale et en 4x4. Les pentes sont </w:t>
                  </w:r>
                  <w:r w:rsidR="009816B8">
                    <w:rPr>
                      <w:sz w:val="24"/>
                      <w:szCs w:val="24"/>
                      <w:lang w:val="fr-FR"/>
                    </w:rPr>
                    <w:t>raides</w:t>
                  </w:r>
                  <w:r w:rsidR="00C32B48" w:rsidRPr="00C32B48">
                    <w:rPr>
                      <w:sz w:val="24"/>
                      <w:szCs w:val="24"/>
                      <w:lang w:val="fr-FR"/>
                    </w:rPr>
                    <w:t xml:space="preserve"> et boueuses, ce qui a rendu le trajet riche en émotions. La fin du parcours se fait à pied entre 4550 et 4800m</w:t>
                  </w:r>
                  <w:r w:rsidR="007025A3">
                    <w:rPr>
                      <w:sz w:val="24"/>
                      <w:szCs w:val="24"/>
                      <w:lang w:val="fr-FR"/>
                    </w:rPr>
                    <w:t>. Arrivés</w:t>
                  </w:r>
                  <w:r w:rsidR="00C32B48">
                    <w:rPr>
                      <w:sz w:val="24"/>
                      <w:szCs w:val="24"/>
                      <w:lang w:val="fr-FR"/>
                    </w:rPr>
                    <w:t xml:space="preserve"> au glacier c’est la récompense un spectacle majestueux</w:t>
                  </w:r>
                  <w:r w:rsidR="007025A3">
                    <w:rPr>
                      <w:sz w:val="24"/>
                      <w:szCs w:val="24"/>
                      <w:lang w:val="fr-FR"/>
                    </w:rPr>
                    <w:t>, mais nous le savons déjà en sursis. Luis nous présente les différents appareils de mesures</w:t>
                  </w:r>
                  <w:bookmarkStart w:id="0" w:name="_GoBack"/>
                  <w:bookmarkEnd w:id="0"/>
                  <w:r w:rsidR="007025A3">
                    <w:rPr>
                      <w:sz w:val="24"/>
                      <w:szCs w:val="24"/>
                      <w:lang w:val="fr-FR"/>
                    </w:rPr>
                    <w:t xml:space="preserve"> sur la station météo (thermomètre, pluviomètre, anémomètre, luxmètre, GPS, radiomètre…). Elle dispose aussi d’une caméra qui photographie la langue du glacier tous les jours. </w:t>
                  </w:r>
                  <w:r w:rsidR="00AA24DA" w:rsidRPr="00AA24DA">
                    <w:rPr>
                      <w:sz w:val="24"/>
                      <w:szCs w:val="24"/>
                      <w:lang w:val="fr-FR"/>
                    </w:rPr>
                    <w:t xml:space="preserve">Les données collectées servent à alimenter un réseau international </w:t>
                  </w:r>
                  <w:proofErr w:type="spellStart"/>
                  <w:r w:rsidR="00AA24DA" w:rsidRPr="00AA24DA">
                    <w:rPr>
                      <w:sz w:val="24"/>
                      <w:szCs w:val="24"/>
                      <w:lang w:val="fr-FR"/>
                    </w:rPr>
                    <w:t>Glacioclim</w:t>
                  </w:r>
                  <w:proofErr w:type="spellEnd"/>
                  <w:r w:rsidR="00AA24DA">
                    <w:rPr>
                      <w:sz w:val="24"/>
                      <w:szCs w:val="24"/>
                      <w:lang w:val="fr-FR"/>
                    </w:rPr>
                    <w:t xml:space="preserve"> : </w:t>
                  </w:r>
                  <w:hyperlink r:id="rId7" w:history="1">
                    <w:r w:rsidR="00AA24DA" w:rsidRPr="00B95A4A">
                      <w:rPr>
                        <w:rStyle w:val="Lienhypertexte"/>
                        <w:sz w:val="24"/>
                        <w:szCs w:val="24"/>
                        <w:lang w:val="fr-FR"/>
                      </w:rPr>
                      <w:t>http://www-lgge.ujf-grenoble.fr/ServiceObs/</w:t>
                    </w:r>
                  </w:hyperlink>
                  <w:r w:rsidR="00AA24DA">
                    <w:rPr>
                      <w:sz w:val="24"/>
                      <w:szCs w:val="24"/>
                      <w:lang w:val="fr-FR"/>
                    </w:rPr>
                    <w:t xml:space="preserve">. </w:t>
                  </w:r>
                  <w:r w:rsidR="007025A3">
                    <w:rPr>
                      <w:sz w:val="24"/>
                      <w:szCs w:val="24"/>
                      <w:lang w:val="fr-FR"/>
                    </w:rPr>
                    <w:t xml:space="preserve">Son recul ne peut être nié. La station se retrouve même sur une surface moins stable alors pour </w:t>
                  </w:r>
                  <w:r w:rsidR="00AA24DA">
                    <w:rPr>
                      <w:sz w:val="24"/>
                      <w:szCs w:val="24"/>
                      <w:lang w:val="fr-FR"/>
                    </w:rPr>
                    <w:t>compenser la</w:t>
                  </w:r>
                  <w:r w:rsidR="007025A3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="00AA24DA">
                    <w:rPr>
                      <w:sz w:val="24"/>
                      <w:szCs w:val="24"/>
                      <w:lang w:val="fr-FR"/>
                    </w:rPr>
                    <w:t>fonte</w:t>
                  </w:r>
                  <w:r w:rsidR="007025A3">
                    <w:rPr>
                      <w:sz w:val="24"/>
                      <w:szCs w:val="24"/>
                      <w:lang w:val="fr-FR"/>
                    </w:rPr>
                    <w:t xml:space="preserve"> de </w:t>
                  </w:r>
                  <w:r w:rsidR="00AA24DA">
                    <w:rPr>
                      <w:sz w:val="24"/>
                      <w:szCs w:val="24"/>
                      <w:lang w:val="fr-FR"/>
                    </w:rPr>
                    <w:t xml:space="preserve">la </w:t>
                  </w:r>
                  <w:r w:rsidR="007025A3">
                    <w:rPr>
                      <w:sz w:val="24"/>
                      <w:szCs w:val="24"/>
                      <w:lang w:val="fr-FR"/>
                    </w:rPr>
                    <w:t>glace nous avons dû déplacer la station d’une bonne centaine de mètres. Cette rencontre avec le scientifique et le volcan nous a fait comprendre, si cela était encore nécessaire, à quel point notre planète peut être fragile et qu’il est essentiel de la préserver.</w:t>
                  </w:r>
                </w:p>
              </w:tc>
            </w:tr>
            <w:tr w:rsidR="00305021" w:rsidRPr="00D8692D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0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57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570"/>
            </w:tblGrid>
            <w:tr w:rsidR="00305021" w:rsidRPr="000B575F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744AFD" w:rsidRPr="00744AFD" w:rsidRDefault="00744AFD" w:rsidP="00744AFD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744AFD">
                    <w:rPr>
                      <w:sz w:val="22"/>
                      <w:szCs w:val="22"/>
                      <w:lang w:val="fr-FR"/>
                    </w:rPr>
                    <w:t xml:space="preserve">Les élèves : </w:t>
                  </w:r>
                  <w:r w:rsidRPr="00744AFD">
                    <w:rPr>
                      <w:sz w:val="22"/>
                      <w:szCs w:val="22"/>
                      <w:lang w:val="fr-FR"/>
                    </w:rPr>
                    <w:br/>
                    <w:t xml:space="preserve">B. Ewa </w:t>
                  </w:r>
                </w:p>
                <w:p w:rsidR="00744AFD" w:rsidRPr="00744AFD" w:rsidRDefault="00744AFD" w:rsidP="00744AFD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744AFD">
                    <w:rPr>
                      <w:sz w:val="22"/>
                      <w:szCs w:val="22"/>
                      <w:lang w:val="fr-FR"/>
                    </w:rPr>
                    <w:t xml:space="preserve">C. André </w:t>
                  </w:r>
                </w:p>
                <w:p w:rsidR="00744AFD" w:rsidRPr="00744AFD" w:rsidRDefault="00744AFD" w:rsidP="00744AFD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744AFD">
                    <w:rPr>
                      <w:sz w:val="22"/>
                      <w:szCs w:val="22"/>
                      <w:lang w:val="fr-FR"/>
                    </w:rPr>
                    <w:t>C. Miguel</w:t>
                  </w:r>
                </w:p>
                <w:p w:rsidR="00744AFD" w:rsidRPr="00744AFD" w:rsidRDefault="00744AFD" w:rsidP="00744AFD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744AFD">
                    <w:rPr>
                      <w:sz w:val="22"/>
                      <w:szCs w:val="22"/>
                      <w:lang w:val="fr-FR"/>
                    </w:rPr>
                    <w:t>G. Sayri</w:t>
                  </w:r>
                </w:p>
                <w:p w:rsidR="00744AFD" w:rsidRPr="00744AFD" w:rsidRDefault="00744AFD" w:rsidP="00744AFD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744AFD">
                    <w:rPr>
                      <w:sz w:val="22"/>
                      <w:szCs w:val="22"/>
                      <w:lang w:val="fr-FR"/>
                    </w:rPr>
                    <w:t>L. Gabriel</w:t>
                  </w:r>
                </w:p>
                <w:p w:rsidR="00744AFD" w:rsidRPr="00744AFD" w:rsidRDefault="00744AFD" w:rsidP="00744AFD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744AFD">
                    <w:rPr>
                      <w:sz w:val="22"/>
                      <w:szCs w:val="22"/>
                      <w:lang w:val="fr-FR"/>
                    </w:rPr>
                    <w:t>M. Alejandro</w:t>
                  </w:r>
                </w:p>
                <w:p w:rsidR="00305021" w:rsidRPr="00744AFD" w:rsidRDefault="00744AFD" w:rsidP="00744AFD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744AFD">
                    <w:rPr>
                      <w:sz w:val="22"/>
                      <w:szCs w:val="22"/>
                      <w:lang w:val="fr-FR"/>
                    </w:rPr>
                    <w:t>P. Juan Francisco</w:t>
                  </w:r>
                </w:p>
                <w:p w:rsidR="00744AFD" w:rsidRPr="00744AFD" w:rsidRDefault="00744AFD" w:rsidP="00DF6E42">
                  <w:pPr>
                    <w:pStyle w:val="Ligne"/>
                    <w:spacing w:before="100" w:after="0" w:line="100" w:lineRule="exact"/>
                    <w:ind w:left="1077" w:right="1077"/>
                    <w:jc w:val="left"/>
                    <w:rPr>
                      <w:sz w:val="22"/>
                      <w:szCs w:val="22"/>
                      <w:lang w:val="fr-FR"/>
                    </w:rPr>
                  </w:pPr>
                </w:p>
                <w:p w:rsidR="00305021" w:rsidRPr="00744AFD" w:rsidRDefault="00744AFD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744AFD">
                    <w:rPr>
                      <w:sz w:val="22"/>
                      <w:szCs w:val="22"/>
                      <w:lang w:val="fr-FR"/>
                    </w:rPr>
                    <w:t>Le scientifique :</w:t>
                  </w:r>
                  <w:r w:rsidRPr="00744AFD">
                    <w:rPr>
                      <w:sz w:val="22"/>
                      <w:szCs w:val="22"/>
                      <w:lang w:val="fr-FR"/>
                    </w:rPr>
                    <w:br/>
                  </w:r>
                  <w:r w:rsidR="00C63229">
                    <w:rPr>
                      <w:noProof/>
                      <w:sz w:val="22"/>
                      <w:szCs w:val="22"/>
                      <w:lang w:val="fr-FR" w:eastAsia="fr-FR"/>
                    </w:rPr>
                    <w:drawing>
                      <wp:inline distT="0" distB="0" distL="0" distR="0">
                        <wp:extent cx="2094547" cy="1396365"/>
                        <wp:effectExtent l="6032" t="0" r="7303" b="7302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SCF186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107630" cy="14050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4AFD">
                    <w:rPr>
                      <w:sz w:val="22"/>
                      <w:szCs w:val="22"/>
                      <w:lang w:val="fr-FR"/>
                    </w:rPr>
                    <w:br/>
                    <w:t>Luis Maisincho</w:t>
                  </w:r>
                </w:p>
                <w:p w:rsidR="00744AFD" w:rsidRPr="00744AFD" w:rsidRDefault="00744AFD" w:rsidP="00DF6E42">
                  <w:pPr>
                    <w:pStyle w:val="Ligne"/>
                    <w:spacing w:before="100" w:after="0" w:line="100" w:lineRule="exact"/>
                    <w:ind w:left="1077" w:right="1077"/>
                    <w:jc w:val="left"/>
                    <w:rPr>
                      <w:sz w:val="22"/>
                      <w:szCs w:val="22"/>
                      <w:lang w:val="fr-FR"/>
                    </w:rPr>
                  </w:pPr>
                </w:p>
                <w:p w:rsidR="00305021" w:rsidRPr="00744AFD" w:rsidRDefault="00744AFD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744AFD">
                    <w:rPr>
                      <w:sz w:val="22"/>
                      <w:szCs w:val="22"/>
                      <w:lang w:val="fr-FR"/>
                    </w:rPr>
                    <w:t>LEs professeurs :</w:t>
                  </w:r>
                  <w:r w:rsidRPr="00744AFD">
                    <w:rPr>
                      <w:sz w:val="22"/>
                      <w:szCs w:val="22"/>
                      <w:lang w:val="fr-FR"/>
                    </w:rPr>
                    <w:br/>
                    <w:t>DEspujol Vanessa</w:t>
                  </w:r>
                  <w:r w:rsidRPr="00744AFD">
                    <w:rPr>
                      <w:sz w:val="22"/>
                      <w:szCs w:val="22"/>
                      <w:lang w:val="fr-FR"/>
                    </w:rPr>
                    <w:br/>
                    <w:t>Vilport xavier</w:t>
                  </w:r>
                </w:p>
                <w:p w:rsidR="00305021" w:rsidRPr="00744AFD" w:rsidRDefault="00305021" w:rsidP="00DF6E42">
                  <w:pPr>
                    <w:pStyle w:val="Ligne"/>
                    <w:spacing w:before="100" w:after="0" w:line="100" w:lineRule="exact"/>
                    <w:ind w:left="1077" w:right="1077"/>
                    <w:jc w:val="left"/>
                    <w:rPr>
                      <w:sz w:val="22"/>
                      <w:szCs w:val="22"/>
                      <w:lang w:val="fr-FR"/>
                    </w:rPr>
                  </w:pPr>
                </w:p>
                <w:p w:rsidR="00DF6E42" w:rsidRDefault="007025A3" w:rsidP="00DF6E42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DF6E42">
                    <w:rPr>
                      <w:sz w:val="22"/>
                      <w:szCs w:val="22"/>
                      <w:lang w:val="fr-FR"/>
                    </w:rPr>
                    <w:t>Lycée Franco-equatorien la condamine</w:t>
                  </w:r>
                </w:p>
                <w:p w:rsidR="00DF6E42" w:rsidRPr="00744AFD" w:rsidRDefault="00DF6E42" w:rsidP="00DF6E42">
                  <w:pPr>
                    <w:pStyle w:val="Ligne"/>
                    <w:spacing w:before="100" w:after="0" w:line="100" w:lineRule="exact"/>
                    <w:ind w:left="1077" w:right="1077"/>
                    <w:jc w:val="left"/>
                    <w:rPr>
                      <w:sz w:val="22"/>
                      <w:szCs w:val="22"/>
                      <w:lang w:val="fr-FR"/>
                    </w:rPr>
                  </w:pPr>
                </w:p>
                <w:p w:rsidR="00305021" w:rsidRPr="00744AFD" w:rsidRDefault="00DF6E42" w:rsidP="001E579B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 xml:space="preserve">Partenariat : </w:t>
                  </w:r>
                  <w:r>
                    <w:rPr>
                      <w:sz w:val="22"/>
                      <w:szCs w:val="22"/>
                      <w:lang w:val="fr-FR"/>
                    </w:rPr>
                    <w:br/>
                  </w:r>
                  <w:r w:rsidR="001E579B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val="fr-FR" w:eastAsia="fr-FR"/>
                    </w:rPr>
                    <w:drawing>
                      <wp:inline distT="0" distB="0" distL="0" distR="0">
                        <wp:extent cx="1209675" cy="1209675"/>
                        <wp:effectExtent l="0" t="0" r="9525" b="9525"/>
                        <wp:docPr id="7" name="Image 7" descr="Resultado de imagen para ird logo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rd logo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0B575F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744AFD" w:rsidRDefault="00305021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05021" w:rsidRPr="000B575F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305021" w:rsidRPr="00744AFD" w:rsidRDefault="0021762D" w:rsidP="00744AFD">
                  <w:pPr>
                    <w:pStyle w:val="Titre3"/>
                    <w:jc w:val="left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noProof/>
                      <w:sz w:val="22"/>
                      <w:szCs w:val="22"/>
                      <w:lang w:val="fr-FR" w:eastAsia="fr-FR"/>
                    </w:rPr>
                    <w:drawing>
                      <wp:inline distT="0" distB="0" distL="0" distR="0">
                        <wp:extent cx="1901190" cy="1266825"/>
                        <wp:effectExtent l="0" t="0" r="3810" b="9525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SCF1875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119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305021" w:rsidRPr="00D8692D" w:rsidRDefault="006B4E1B">
      <w:pPr>
        <w:pStyle w:val="Sansinterligne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37567" cy="50459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7567" cy="5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021" w:rsidRPr="00D8692D" w:rsidSect="00F30891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1B"/>
    <w:rsid w:val="000B575F"/>
    <w:rsid w:val="001731B1"/>
    <w:rsid w:val="001E579B"/>
    <w:rsid w:val="0021762D"/>
    <w:rsid w:val="00226FE4"/>
    <w:rsid w:val="002B0EE3"/>
    <w:rsid w:val="00305021"/>
    <w:rsid w:val="0059156D"/>
    <w:rsid w:val="006B4E1B"/>
    <w:rsid w:val="007025A3"/>
    <w:rsid w:val="00744AFD"/>
    <w:rsid w:val="008F21D3"/>
    <w:rsid w:val="009816B8"/>
    <w:rsid w:val="009E1954"/>
    <w:rsid w:val="00AA24DA"/>
    <w:rsid w:val="00AF680B"/>
    <w:rsid w:val="00C32B48"/>
    <w:rsid w:val="00C63229"/>
    <w:rsid w:val="00D8692D"/>
    <w:rsid w:val="00DF6E42"/>
    <w:rsid w:val="00E25DC2"/>
    <w:rsid w:val="00EA5EA0"/>
    <w:rsid w:val="00F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76967-B13C-4C2E-B4AC-44CDEE09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Lienhypertexte">
    <w:name w:val="Hyperlink"/>
    <w:basedOn w:val="Policepardfaut"/>
    <w:uiPriority w:val="99"/>
    <w:unhideWhenUsed/>
    <w:rsid w:val="00AA24DA"/>
    <w:rPr>
      <w:color w:val="3CB3CD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A24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-lgge.ujf-grenoble.fr/ServiceObs/" TargetMode="Externa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com.ec/url?sa=i&amp;rct=j&amp;q=&amp;esrc=s&amp;source=images&amp;cd=&amp;cad=rja&amp;uact=8&amp;ved=0ahUKEwipr6eo67PTAhVBtxoKHdRiClUQjRwIBw&amp;url=http://www.umr-marbec.fr/&amp;psig=AFQjCNEczQ1yzMWWlD71CvuIrlq15jBOyQ&amp;ust=149280530737128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&amp;Xavier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CFE8E-AD54-4821-8AFB-10C17292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93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Vilport</dc:creator>
  <cp:keywords/>
  <dc:description/>
  <cp:lastModifiedBy>Xavier Vilport</cp:lastModifiedBy>
  <cp:revision>7</cp:revision>
  <cp:lastPrinted>2012-12-25T21:02:00Z</cp:lastPrinted>
  <dcterms:created xsi:type="dcterms:W3CDTF">2017-04-20T18:45:00Z</dcterms:created>
  <dcterms:modified xsi:type="dcterms:W3CDTF">2017-05-31T02:43:00Z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